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7A" w:rsidRPr="008F0402" w:rsidRDefault="008F0402" w:rsidP="008F04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402">
        <w:rPr>
          <w:rFonts w:ascii="Times New Roman" w:hAnsi="Times New Roman" w:cs="Times New Roman"/>
          <w:sz w:val="24"/>
          <w:szCs w:val="24"/>
        </w:rPr>
        <w:t>“Lymphedema” is a commonly used term to describe any patient with extremity overgrowth. Approx</w:t>
      </w:r>
      <w:r w:rsidR="00116724">
        <w:rPr>
          <w:rFonts w:ascii="Times New Roman" w:hAnsi="Times New Roman" w:cs="Times New Roman"/>
          <w:sz w:val="24"/>
          <w:szCs w:val="24"/>
        </w:rPr>
        <w:t>imately 25% of</w:t>
      </w:r>
      <w:r w:rsidR="008C0F44">
        <w:rPr>
          <w:rFonts w:ascii="Times New Roman" w:hAnsi="Times New Roman" w:cs="Times New Roman"/>
          <w:sz w:val="24"/>
          <w:szCs w:val="24"/>
        </w:rPr>
        <w:t xml:space="preserve"> individuals</w:t>
      </w:r>
      <w:r w:rsidRPr="008F0402">
        <w:rPr>
          <w:rFonts w:ascii="Times New Roman" w:hAnsi="Times New Roman" w:cs="Times New Roman"/>
          <w:sz w:val="24"/>
          <w:szCs w:val="24"/>
        </w:rPr>
        <w:t xml:space="preserve"> </w:t>
      </w:r>
      <w:r w:rsidR="00116724">
        <w:rPr>
          <w:rFonts w:ascii="Times New Roman" w:hAnsi="Times New Roman" w:cs="Times New Roman"/>
          <w:sz w:val="24"/>
          <w:szCs w:val="24"/>
        </w:rPr>
        <w:t xml:space="preserve">referred </w:t>
      </w:r>
      <w:r w:rsidRPr="008F0402">
        <w:rPr>
          <w:rFonts w:ascii="Times New Roman" w:hAnsi="Times New Roman" w:cs="Times New Roman"/>
          <w:sz w:val="24"/>
          <w:szCs w:val="24"/>
        </w:rPr>
        <w:t xml:space="preserve">to a Lymphedema Program do not have lymphedema. Lymphoscintigraphy is </w:t>
      </w:r>
      <w:r w:rsidR="008C0F44">
        <w:rPr>
          <w:rFonts w:ascii="Times New Roman" w:hAnsi="Times New Roman" w:cs="Times New Roman"/>
          <w:sz w:val="24"/>
          <w:szCs w:val="24"/>
        </w:rPr>
        <w:t xml:space="preserve">safe and </w:t>
      </w:r>
      <w:r w:rsidRPr="008F0402">
        <w:rPr>
          <w:rFonts w:ascii="Times New Roman" w:hAnsi="Times New Roman" w:cs="Times New Roman"/>
          <w:sz w:val="24"/>
          <w:szCs w:val="24"/>
        </w:rPr>
        <w:t>the gold-standard test to diagnose lymphedema. H</w:t>
      </w:r>
      <w:r w:rsidR="00116724">
        <w:rPr>
          <w:rFonts w:ascii="Times New Roman" w:hAnsi="Times New Roman" w:cs="Times New Roman"/>
          <w:sz w:val="24"/>
          <w:szCs w:val="24"/>
        </w:rPr>
        <w:t>istorically, a standard test procedure</w:t>
      </w:r>
      <w:r w:rsidRPr="008F0402">
        <w:rPr>
          <w:rFonts w:ascii="Times New Roman" w:hAnsi="Times New Roman" w:cs="Times New Roman"/>
          <w:sz w:val="24"/>
          <w:szCs w:val="24"/>
        </w:rPr>
        <w:t xml:space="preserve"> has not existed. We developed an evide</w:t>
      </w:r>
      <w:r w:rsidR="00116724">
        <w:rPr>
          <w:rFonts w:ascii="Times New Roman" w:hAnsi="Times New Roman" w:cs="Times New Roman"/>
          <w:sz w:val="24"/>
          <w:szCs w:val="24"/>
        </w:rPr>
        <w:t xml:space="preserve">nce-based protocol </w:t>
      </w:r>
      <w:r w:rsidRPr="008F0402">
        <w:rPr>
          <w:rFonts w:ascii="Times New Roman" w:hAnsi="Times New Roman" w:cs="Times New Roman"/>
          <w:sz w:val="24"/>
          <w:szCs w:val="24"/>
        </w:rPr>
        <w:t xml:space="preserve">obtaining images 45 minutes and 120 minutes following injection of radiolabeled tracer. The test is very sensitive and specific for </w:t>
      </w:r>
      <w:r w:rsidR="008C0F44">
        <w:rPr>
          <w:rFonts w:ascii="Times New Roman" w:hAnsi="Times New Roman" w:cs="Times New Roman"/>
          <w:sz w:val="24"/>
          <w:szCs w:val="24"/>
        </w:rPr>
        <w:t>lymphedema; false-negative results</w:t>
      </w:r>
      <w:r w:rsidRPr="008F0402">
        <w:rPr>
          <w:rFonts w:ascii="Times New Roman" w:hAnsi="Times New Roman" w:cs="Times New Roman"/>
          <w:sz w:val="24"/>
          <w:szCs w:val="24"/>
        </w:rPr>
        <w:t xml:space="preserve"> c</w:t>
      </w:r>
      <w:r w:rsidR="00116724">
        <w:rPr>
          <w:rFonts w:ascii="Times New Roman" w:hAnsi="Times New Roman" w:cs="Times New Roman"/>
          <w:sz w:val="24"/>
          <w:szCs w:val="24"/>
        </w:rPr>
        <w:t>an occur with primary disease</w:t>
      </w:r>
      <w:r w:rsidRPr="008F0402">
        <w:rPr>
          <w:rFonts w:ascii="Times New Roman" w:hAnsi="Times New Roman" w:cs="Times New Roman"/>
          <w:sz w:val="24"/>
          <w:szCs w:val="24"/>
        </w:rPr>
        <w:t xml:space="preserve">. </w:t>
      </w:r>
      <w:r w:rsidR="00116724">
        <w:rPr>
          <w:rFonts w:ascii="Times New Roman" w:hAnsi="Times New Roman" w:cs="Times New Roman"/>
          <w:sz w:val="24"/>
          <w:szCs w:val="24"/>
        </w:rPr>
        <w:t xml:space="preserve">Lymphoscintigraphy </w:t>
      </w:r>
      <w:r w:rsidR="008C0F44">
        <w:rPr>
          <w:rFonts w:ascii="Times New Roman" w:hAnsi="Times New Roman" w:cs="Times New Roman"/>
          <w:sz w:val="24"/>
          <w:szCs w:val="24"/>
        </w:rPr>
        <w:t>effective</w:t>
      </w:r>
      <w:r w:rsidR="00116724">
        <w:rPr>
          <w:rFonts w:ascii="Times New Roman" w:hAnsi="Times New Roman" w:cs="Times New Roman"/>
          <w:sz w:val="24"/>
          <w:szCs w:val="24"/>
        </w:rPr>
        <w:t>ly</w:t>
      </w:r>
      <w:r w:rsidR="008C0F44">
        <w:rPr>
          <w:rFonts w:ascii="Times New Roman" w:hAnsi="Times New Roman" w:cs="Times New Roman"/>
          <w:sz w:val="24"/>
          <w:szCs w:val="24"/>
        </w:rPr>
        <w:t xml:space="preserve"> </w:t>
      </w:r>
      <w:r w:rsidR="00116724">
        <w:rPr>
          <w:rFonts w:ascii="Times New Roman" w:hAnsi="Times New Roman" w:cs="Times New Roman"/>
          <w:sz w:val="24"/>
          <w:szCs w:val="24"/>
        </w:rPr>
        <w:t>confirms</w:t>
      </w:r>
      <w:r w:rsidR="00C1131C">
        <w:rPr>
          <w:rFonts w:ascii="Times New Roman" w:hAnsi="Times New Roman" w:cs="Times New Roman"/>
          <w:sz w:val="24"/>
          <w:szCs w:val="24"/>
        </w:rPr>
        <w:t xml:space="preserve"> the lymphedema</w:t>
      </w:r>
      <w:r w:rsidR="00116724">
        <w:rPr>
          <w:rFonts w:ascii="Times New Roman" w:hAnsi="Times New Roman" w:cs="Times New Roman"/>
          <w:sz w:val="24"/>
          <w:szCs w:val="24"/>
        </w:rPr>
        <w:t>, categorizes</w:t>
      </w:r>
      <w:r w:rsidRPr="008F0402">
        <w:rPr>
          <w:rFonts w:ascii="Times New Roman" w:hAnsi="Times New Roman" w:cs="Times New Roman"/>
          <w:sz w:val="24"/>
          <w:szCs w:val="24"/>
        </w:rPr>
        <w:t xml:space="preserve"> patients</w:t>
      </w:r>
      <w:r w:rsidR="008C0F44">
        <w:rPr>
          <w:rFonts w:ascii="Times New Roman" w:hAnsi="Times New Roman" w:cs="Times New Roman"/>
          <w:sz w:val="24"/>
          <w:szCs w:val="24"/>
        </w:rPr>
        <w:t xml:space="preserve"> with an equivocal diagnosis</w:t>
      </w:r>
      <w:r w:rsidRPr="008F0402">
        <w:rPr>
          <w:rFonts w:ascii="Times New Roman" w:hAnsi="Times New Roman" w:cs="Times New Roman"/>
          <w:sz w:val="24"/>
          <w:szCs w:val="24"/>
        </w:rPr>
        <w:t>,</w:t>
      </w:r>
      <w:r w:rsidR="00116724">
        <w:rPr>
          <w:rFonts w:ascii="Times New Roman" w:hAnsi="Times New Roman" w:cs="Times New Roman"/>
          <w:sz w:val="24"/>
          <w:szCs w:val="24"/>
        </w:rPr>
        <w:t xml:space="preserve"> and </w:t>
      </w:r>
      <w:r w:rsidR="008C0F44">
        <w:rPr>
          <w:rFonts w:ascii="Times New Roman" w:hAnsi="Times New Roman" w:cs="Times New Roman"/>
          <w:sz w:val="24"/>
          <w:szCs w:val="24"/>
        </w:rPr>
        <w:t>rule</w:t>
      </w:r>
      <w:r w:rsidR="00116724">
        <w:rPr>
          <w:rFonts w:ascii="Times New Roman" w:hAnsi="Times New Roman" w:cs="Times New Roman"/>
          <w:sz w:val="24"/>
          <w:szCs w:val="24"/>
        </w:rPr>
        <w:t>s-out the condition for subjects with</w:t>
      </w:r>
      <w:r w:rsidR="008C0F44">
        <w:rPr>
          <w:rFonts w:ascii="Times New Roman" w:hAnsi="Times New Roman" w:cs="Times New Roman"/>
          <w:sz w:val="24"/>
          <w:szCs w:val="24"/>
        </w:rPr>
        <w:t xml:space="preserve"> a low-</w:t>
      </w:r>
      <w:r w:rsidR="00116724">
        <w:rPr>
          <w:rFonts w:ascii="Times New Roman" w:hAnsi="Times New Roman" w:cs="Times New Roman"/>
          <w:sz w:val="24"/>
          <w:szCs w:val="24"/>
        </w:rPr>
        <w:t>suspicion</w:t>
      </w:r>
      <w:r w:rsidR="00C1131C">
        <w:rPr>
          <w:rFonts w:ascii="Times New Roman" w:hAnsi="Times New Roman" w:cs="Times New Roman"/>
          <w:sz w:val="24"/>
          <w:szCs w:val="24"/>
        </w:rPr>
        <w:t xml:space="preserve"> of the disease</w:t>
      </w:r>
      <w:r w:rsidR="008C0F44">
        <w:rPr>
          <w:rFonts w:ascii="Times New Roman" w:hAnsi="Times New Roman" w:cs="Times New Roman"/>
          <w:sz w:val="24"/>
          <w:szCs w:val="24"/>
        </w:rPr>
        <w:t xml:space="preserve">. </w:t>
      </w:r>
      <w:r w:rsidRPr="008F04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1A7A" w:rsidRPr="008F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02"/>
    <w:rsid w:val="00116724"/>
    <w:rsid w:val="002E6A9D"/>
    <w:rsid w:val="003E7C7E"/>
    <w:rsid w:val="00495759"/>
    <w:rsid w:val="008C0F44"/>
    <w:rsid w:val="008F0402"/>
    <w:rsid w:val="00AF5D41"/>
    <w:rsid w:val="00BC6367"/>
    <w:rsid w:val="00BD0B3F"/>
    <w:rsid w:val="00C1131C"/>
    <w:rsid w:val="00EE0BA3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Arin</dc:creator>
  <cp:lastModifiedBy>Greene, Arin</cp:lastModifiedBy>
  <cp:revision>2</cp:revision>
  <dcterms:created xsi:type="dcterms:W3CDTF">2019-03-12T14:50:00Z</dcterms:created>
  <dcterms:modified xsi:type="dcterms:W3CDTF">2019-03-12T14:50:00Z</dcterms:modified>
</cp:coreProperties>
</file>